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71" w:rsidRPr="007F1071" w:rsidRDefault="007F1071" w:rsidP="007F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F1071" w:rsidRPr="007F1071" w:rsidRDefault="007F1071" w:rsidP="007F107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71" w:rsidRPr="007F1071" w:rsidRDefault="007F1071" w:rsidP="00DB29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1071" w:rsidRPr="007F1071" w:rsidRDefault="007F1071" w:rsidP="00DB2936">
      <w:pPr>
        <w:spacing w:after="525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  <w:t>Памятка по безопасности в интернете.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и вашим детям</w:t>
      </w: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безопасно находиться в сети.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Компьютерные вирусы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Методы защиты от вредоносных программ: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пачти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дорабтки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флешка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проференных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источников;</w:t>
      </w:r>
    </w:p>
    <w:p w:rsidR="007F1071" w:rsidRPr="007F1071" w:rsidRDefault="007F1071" w:rsidP="007F1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history="1">
        <w:r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Сети WI-FI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Wireless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Fidelity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Такое </w:t>
      </w: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название было дано с намеком на стандарт высший звуковой техники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в переводе означает «высокая точность».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сети не являются безопасными.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Советы по безопасности работе в общедоступных сетях </w:t>
      </w:r>
      <w:proofErr w:type="spellStart"/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Wi-fi</w:t>
      </w:r>
      <w:proofErr w:type="spellEnd"/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:</w:t>
      </w:r>
    </w:p>
    <w:p w:rsidR="007F1071" w:rsidRPr="007F1071" w:rsidRDefault="007F1071" w:rsidP="007F1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7F1071" w:rsidRPr="007F1071" w:rsidRDefault="007F1071" w:rsidP="007F1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брандмауер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7F1071" w:rsidRPr="007F1071" w:rsidRDefault="007F1071" w:rsidP="007F1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F1071" w:rsidRPr="007F1071" w:rsidRDefault="007F1071" w:rsidP="007F1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7F1071" w:rsidRPr="007F1071" w:rsidRDefault="007F1071" w:rsidP="007F1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Ипользуй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7F1071" w:rsidRPr="007F1071" w:rsidRDefault="007F1071" w:rsidP="007F1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твоего согласия.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Социальные сети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Facebook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Основные советы по безопасности в социальных сетях: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F1071" w:rsidRPr="007F1071" w:rsidRDefault="007F1071" w:rsidP="007F1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Электронные деньги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неанонимных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фиатные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нефиатные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Основные советы по безопасной работе с электронными деньгами:</w:t>
      </w:r>
    </w:p>
    <w:p w:rsidR="007F1071" w:rsidRPr="007F1071" w:rsidRDefault="007F1071" w:rsidP="007F1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F1071" w:rsidRPr="007F1071" w:rsidRDefault="007F1071" w:rsidP="007F1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F1071" w:rsidRPr="007F1071" w:rsidRDefault="007F1071" w:rsidP="007F1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F1071" w:rsidRPr="007F1071" w:rsidRDefault="007F1071" w:rsidP="007F1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Электронная почта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имя_пользователя@имя_домена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Основные советы по безопасной работе с электронной почтой: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музыкальный_фанат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@» или «рок2013» вместо «тема13»;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F1071" w:rsidRPr="007F1071" w:rsidRDefault="007F1071" w:rsidP="007F1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0" w:history="1">
        <w:proofErr w:type="spellStart"/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Кибербуллинг</w:t>
        </w:r>
        <w:proofErr w:type="spellEnd"/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 xml:space="preserve"> или виртуальное издевательство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Кибербуллинг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Основные советы по борьбе с </w:t>
      </w:r>
      <w:proofErr w:type="spellStart"/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кибербуллингом</w:t>
      </w:r>
      <w:proofErr w:type="spellEnd"/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: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Управляй своей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киберрепутацией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Соблюдай свой виртуальную честь смолоду;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F1071" w:rsidRPr="007F1071" w:rsidRDefault="007F1071" w:rsidP="007F1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ты свидетель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кибербуллинга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1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Мобильный телефон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Основные советы для безопасности мобильного телефона: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cookies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F1071" w:rsidRPr="007F1071" w:rsidRDefault="007F1071" w:rsidP="007F1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Bluetooth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2" w:history="1">
        <w:proofErr w:type="spellStart"/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Online</w:t>
        </w:r>
        <w:proofErr w:type="spellEnd"/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 xml:space="preserve"> игры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патчи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Основные советы по безопасности твоего игрового аккаунта: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 другой игрок ведет себя плохо или создает тебе неприятности, заблокируй его в списке игроков;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скринов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профайле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игры;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Уважай других участников по игре;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патчи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моды;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сложные и разные пароли;</w:t>
      </w:r>
    </w:p>
    <w:p w:rsidR="007F1071" w:rsidRPr="007F1071" w:rsidRDefault="007F1071" w:rsidP="007F1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Фишинг</w:t>
        </w:r>
        <w:proofErr w:type="spellEnd"/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 xml:space="preserve"> или кража личных данных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удивиfшь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но с развитием интернет-технологий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phishing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читается как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fishing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рыбная ловля,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password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пароль).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Основные советы по борьбе с </w:t>
      </w:r>
      <w:proofErr w:type="spellStart"/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фишингом</w:t>
      </w:r>
      <w:proofErr w:type="spellEnd"/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: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Используй безопасные </w:t>
      </w:r>
      <w:proofErr w:type="gram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веб-сайты</w:t>
      </w:r>
      <w:proofErr w:type="gram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том числе, интернет-магазинов и поисковых систем;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фишинговые</w:t>
      </w:r>
      <w:proofErr w:type="spell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сайты;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Установи надежный пароль (PIN) на мобильный телефон;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Отключи сохранение пароля в браузере;</w:t>
      </w:r>
    </w:p>
    <w:p w:rsidR="007F1071" w:rsidRPr="007F1071" w:rsidRDefault="007F1071" w:rsidP="007F10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4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Цифровая репутация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Цифровая репутация –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–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накапливается в сети.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F1071" w:rsidRPr="007F1071" w:rsidRDefault="007F1071" w:rsidP="007F1071">
      <w:pPr>
        <w:spacing w:before="200" w:line="240" w:lineRule="auto"/>
        <w:outlineLvl w:val="3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7F107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Основные советы по защите цифровой репутации:</w:t>
      </w:r>
    </w:p>
    <w:p w:rsidR="007F1071" w:rsidRPr="007F1071" w:rsidRDefault="007F1071" w:rsidP="007F10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7F1071" w:rsidRPr="007F1071" w:rsidRDefault="007F1071" w:rsidP="007F10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F1071" w:rsidRPr="007F1071" w:rsidRDefault="007F1071" w:rsidP="007F10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F1071" w:rsidRPr="007F1071" w:rsidRDefault="00DB2936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5" w:history="1">
        <w:r w:rsidR="007F1071" w:rsidRPr="007F1071">
          <w:rPr>
            <w:rFonts w:ascii="Arial" w:eastAsia="Times New Roman" w:hAnsi="Arial" w:cs="Arial"/>
            <w:color w:val="5D5DC2"/>
            <w:sz w:val="28"/>
            <w:u w:val="single"/>
            <w:lang w:eastAsia="ru-RU"/>
          </w:rPr>
          <w:t>Авторское право</w:t>
        </w:r>
      </w:hyperlink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услуги ,</w:t>
      </w:r>
      <w:proofErr w:type="gramEnd"/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F1071" w:rsidRPr="007F1071" w:rsidRDefault="007F1071" w:rsidP="007F107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10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4A7225" w:rsidRDefault="004A7225">
      <w:bookmarkStart w:id="0" w:name="_GoBack"/>
      <w:bookmarkEnd w:id="0"/>
    </w:p>
    <w:sectPr w:rsidR="004A7225" w:rsidSect="007F10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55AC"/>
    <w:multiLevelType w:val="multilevel"/>
    <w:tmpl w:val="B9C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C563A"/>
    <w:multiLevelType w:val="multilevel"/>
    <w:tmpl w:val="88B4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38F7"/>
    <w:multiLevelType w:val="multilevel"/>
    <w:tmpl w:val="3E7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742C1"/>
    <w:multiLevelType w:val="multilevel"/>
    <w:tmpl w:val="5F6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C014D"/>
    <w:multiLevelType w:val="multilevel"/>
    <w:tmpl w:val="379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91210"/>
    <w:multiLevelType w:val="multilevel"/>
    <w:tmpl w:val="3AB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B16E7"/>
    <w:multiLevelType w:val="multilevel"/>
    <w:tmpl w:val="BB7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552B6"/>
    <w:multiLevelType w:val="multilevel"/>
    <w:tmpl w:val="C75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F6318"/>
    <w:multiLevelType w:val="multilevel"/>
    <w:tmpl w:val="9E7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149EC"/>
    <w:multiLevelType w:val="multilevel"/>
    <w:tmpl w:val="621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071"/>
    <w:rsid w:val="004A7225"/>
    <w:rsid w:val="007F1071"/>
    <w:rsid w:val="00C000EA"/>
    <w:rsid w:val="00DB2936"/>
    <w:rsid w:val="00D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2736-4474-4D10-916B-9FEF0DA8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EA"/>
  </w:style>
  <w:style w:type="paragraph" w:styleId="1">
    <w:name w:val="heading 1"/>
    <w:basedOn w:val="a"/>
    <w:link w:val="10"/>
    <w:uiPriority w:val="9"/>
    <w:qFormat/>
    <w:rsid w:val="007F1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F1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0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0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10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10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7school.ru/7001" TargetMode="External"/><Relationship Id="rId13" Type="http://schemas.openxmlformats.org/officeDocument/2006/relationships/hyperlink" Target="https://147school.ru/7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47school.ru/7001" TargetMode="External"/><Relationship Id="rId12" Type="http://schemas.openxmlformats.org/officeDocument/2006/relationships/hyperlink" Target="https://147school.ru/7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47school.ru/7001" TargetMode="External"/><Relationship Id="rId11" Type="http://schemas.openxmlformats.org/officeDocument/2006/relationships/hyperlink" Target="https://147school.ru/7001" TargetMode="External"/><Relationship Id="rId5" Type="http://schemas.openxmlformats.org/officeDocument/2006/relationships/hyperlink" Target="https://147school.ru/7001" TargetMode="External"/><Relationship Id="rId15" Type="http://schemas.openxmlformats.org/officeDocument/2006/relationships/hyperlink" Target="https://147school.ru/7001" TargetMode="External"/><Relationship Id="rId10" Type="http://schemas.openxmlformats.org/officeDocument/2006/relationships/hyperlink" Target="https://147school.ru/7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47school.ru/7001" TargetMode="External"/><Relationship Id="rId14" Type="http://schemas.openxmlformats.org/officeDocument/2006/relationships/hyperlink" Target="https://147school.ru/7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5</cp:revision>
  <dcterms:created xsi:type="dcterms:W3CDTF">2018-10-09T09:04:00Z</dcterms:created>
  <dcterms:modified xsi:type="dcterms:W3CDTF">2018-10-12T10:59:00Z</dcterms:modified>
</cp:coreProperties>
</file>